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180CD" w14:textId="77777777" w:rsidR="000473E2" w:rsidRPr="008D4C83" w:rsidRDefault="000473E2" w:rsidP="000473E2">
      <w:pPr>
        <w:spacing w:after="0" w:line="240" w:lineRule="auto"/>
        <w:jc w:val="both"/>
        <w:rPr>
          <w:rFonts w:ascii="Times New Roman" w:hAnsi="Times New Roman" w:cs="Times New Roman"/>
          <w:szCs w:val="32"/>
          <w:lang w:val="ru-RU"/>
        </w:rPr>
      </w:pPr>
      <w:r w:rsidRPr="008D4C83">
        <w:rPr>
          <w:rFonts w:ascii="Times New Roman" w:hAnsi="Times New Roman" w:cs="Times New Roman"/>
          <w:szCs w:val="32"/>
          <w:lang w:val="ru-RU"/>
        </w:rPr>
        <w:t>Лекция №2</w:t>
      </w:r>
    </w:p>
    <w:p w14:paraId="6161B2B0" w14:textId="77777777" w:rsidR="000473E2" w:rsidRPr="008D4C83" w:rsidRDefault="000473E2" w:rsidP="000473E2">
      <w:pPr>
        <w:spacing w:after="0" w:line="240" w:lineRule="auto"/>
        <w:jc w:val="both"/>
        <w:rPr>
          <w:rFonts w:ascii="Times New Roman" w:hAnsi="Times New Roman" w:cs="Times New Roman"/>
          <w:szCs w:val="32"/>
          <w:lang w:val="ru-RU"/>
        </w:rPr>
      </w:pPr>
    </w:p>
    <w:p w14:paraId="37C49E92" w14:textId="76347F38" w:rsidR="007E6CA1" w:rsidRPr="008D4C83" w:rsidRDefault="000473E2" w:rsidP="000473E2">
      <w:pPr>
        <w:spacing w:after="0" w:line="240" w:lineRule="auto"/>
        <w:jc w:val="both"/>
        <w:rPr>
          <w:rFonts w:ascii="Times New Roman" w:hAnsi="Times New Roman" w:cs="Times New Roman"/>
          <w:szCs w:val="32"/>
          <w:lang w:val="ru-RU"/>
        </w:rPr>
      </w:pPr>
      <w:r w:rsidRPr="008D4C83">
        <w:rPr>
          <w:rFonts w:ascii="Times New Roman" w:hAnsi="Times New Roman" w:cs="Times New Roman"/>
          <w:szCs w:val="32"/>
        </w:rPr>
        <w:t xml:space="preserve">Образование первичных половых клеток - </w:t>
      </w:r>
      <w:proofErr w:type="spellStart"/>
      <w:r w:rsidRPr="008D4C83">
        <w:rPr>
          <w:rFonts w:ascii="Times New Roman" w:hAnsi="Times New Roman" w:cs="Times New Roman"/>
          <w:szCs w:val="32"/>
        </w:rPr>
        <w:t>гоноцитов</w:t>
      </w:r>
      <w:proofErr w:type="spellEnd"/>
      <w:r w:rsidRPr="008D4C83">
        <w:rPr>
          <w:rFonts w:ascii="Times New Roman" w:hAnsi="Times New Roman" w:cs="Times New Roman"/>
          <w:szCs w:val="32"/>
        </w:rPr>
        <w:t>. Мужские гонады и гаметы. Сперматогенез.</w:t>
      </w:r>
    </w:p>
    <w:p w14:paraId="7B2CEE81" w14:textId="77777777" w:rsidR="000473E2" w:rsidRPr="008D4C83" w:rsidRDefault="000473E2" w:rsidP="000473E2">
      <w:pPr>
        <w:spacing w:after="0" w:line="240" w:lineRule="auto"/>
        <w:jc w:val="both"/>
        <w:rPr>
          <w:rFonts w:ascii="Times New Roman" w:hAnsi="Times New Roman" w:cs="Times New Roman"/>
          <w:szCs w:val="32"/>
          <w:lang w:val="ru-RU"/>
        </w:rPr>
      </w:pPr>
    </w:p>
    <w:p w14:paraId="36B0F99E" w14:textId="79751FE3" w:rsidR="000473E2" w:rsidRDefault="000473E2" w:rsidP="000473E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D4C83">
        <w:rPr>
          <w:rFonts w:ascii="Times New Roman" w:hAnsi="Times New Roman" w:cs="Times New Roman"/>
          <w:sz w:val="32"/>
          <w:szCs w:val="32"/>
        </w:rPr>
        <w:t xml:space="preserve">Сперматогенез Сперматогенезом называют развитие диплоидных малодифференцированных половых клеток -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сперматогониев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в высокодифференцированные гаплоидные зрелые сперматозоиды. Сперматозоиды отличаются от яйцеклеток гораздо меньшими размерами, многочисленностью и подвижностью. Сперматогенез происходит в тесной связи с вспомогательными клетками соматического происхождения (клетками фолликулярного эпителия) в разнообразных по морфологии половых органах - семенниках. Различают четыре типа семенников позвоночных, при этом семенники амниот относят к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канальцевому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типу 53 53 (рис.8). В процессе сперматогенеза, который протекает довольно сходно у представителей всех классов позвоночных, выделяют четыре основные стадии: 1) размножение (многократное деление митозом диплоидных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сперматогониев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>), 2) рост (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прелептотенных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сперматоцитов), деления созревания (мейоз),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спермиогенез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(или формирование из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сперматид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сперматозоидов). Однако, поскольку в ходе сперматогенеза рост половых клеток выражен очень слабо и не связан, как в овогенезе, с массированным накоплением трофических веществ, второй этап (роста) часто принято объединять с третьим (созревания) в один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мейотический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этап. Поэтому в зарубежной западной литературе принято выделять три фазы (этапа) сперматогенеза: 1)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сперматоцитогенеза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; 2)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мейотическая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; 3)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спермиогенеза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. Характеризуя сперматогенезы у представителей разных видов млекопитающих, необходимо отметить, что больше всего сходства наблюдается в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мейотической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фазе, а различий - в фазе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спермиогенеза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. Среди видовых особенностей сперматогенезов можно выделить следующие общие моменты: 1) развитие спермиев происходит либо в семенных фолликулах, либо в семенных канальцах (рис. 9), причем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сперматогонии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располагаются по периферии, а в ходе развития смещаются к центру, в просвет канальца. Поэтому каждый клеточный тип занимает определенное место в стенке семенного канальца; 2) сперматозоиды развиваются в виде клона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синцитиально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и функционально связанных клеток; 3) в процессе сперматогенеза активно участвуют вспомогательные соматические клетки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Сертоли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(клетки эпителия семенных канальцев, </w:t>
      </w:r>
      <w:r w:rsidRPr="008D4C83">
        <w:rPr>
          <w:rFonts w:ascii="Times New Roman" w:hAnsi="Times New Roman" w:cs="Times New Roman"/>
          <w:sz w:val="32"/>
          <w:szCs w:val="32"/>
        </w:rPr>
        <w:lastRenderedPageBreak/>
        <w:t xml:space="preserve">обеспечивающие трофические, защитные и опорные функции). Кроме того клетки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Сертоли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играют важную роль в поддержании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межканальцевой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среды и регуляции сперматогенеза посредством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паракринного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взаимодействия с зародышевыми клетками. Показана их способность синтезировать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андрогенсвязывающий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белок, который транспортирует тестостерон к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сперматидам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. Тестостерон вырабатывается другим видом соматических клеток - клетками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Лейдига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, находящимися в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межканальцевом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пространстве. В фазе размножения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сперматогонии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локализуются в стенке извитого семенного канальца на периферии около базальной мембраны. Они представляют собой стволовые и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полустволовые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клетки. У человека выделяют три типа клеток: 1) тип А темные (А1), или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Аd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dark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-темные); 2) тип А светлые (А2), или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Аp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pale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-светлые); 3) тип В. Считается, что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сперматогонии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А темные - это резервные, истинно стволовые клетки, имеют очень продолжительный клеточный цикл, редко вступают в митоз. Эти клетки отличаются от ППК меньшими размерами и овальным ядром.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Сперматогонии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А светлые (А2)-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полустволовые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клетки, которые проходят следующие друг за другом короткие клеточные циклы, давая начало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сперматогониям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типа А3, которые, в свою очередь, дают начало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сперматогониям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типа А4, а эти последние - промежуточным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сперматогониям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. При делении промежуточных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сперматогониев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образуются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сперматогонии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типа В.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Сперматогонии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типа В также митотически делятся, но при этом полно- 54 54 стью не расходятся, оставаясь связанными цитоплазматическими мостиками диаметром около 1 мкм (незавершенный цитокинез) вплоть до стадии поздних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сперматид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(рис. 9). Так начинается формирование клона клеток, родоначальницей которого является светлый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сперматогоний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типа А. Синхронизация созревания обеспечивается тем, что все клетки клона связаны мостиками, через которые легко проходят ионы и молекулы. Митотические деления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сперматогониев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типа В приводят в образованию сперматоцитов 1-го порядка, которые вступают в мейоз. На половые клетки в фазе размножения воздействует ряд эндокринных и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паракринных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факторов. Пролиферация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сперматогоний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и их дифференцировка в первичные сперматоциты стимулируется фоллитропином. Его влияние опосредовано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сустентоцитами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. Кроме того, действие фоллитропина предотвращает гибель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сперматогоний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путем апоптоза. Еще один фактор, вырабатываемый клетками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Лейдига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Сертоли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, - цитокин </w:t>
      </w:r>
      <w:r w:rsidRPr="008D4C83">
        <w:rPr>
          <w:rFonts w:ascii="Times New Roman" w:hAnsi="Times New Roman" w:cs="Times New Roman"/>
          <w:sz w:val="32"/>
          <w:szCs w:val="32"/>
        </w:rPr>
        <w:lastRenderedPageBreak/>
        <w:t xml:space="preserve">интерлейкин-1- стимулирует синтез ДНК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сперматогониями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типа В и является фактором роста. В стадии размножения образовавшиеся из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гоноцитов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первичные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сперматогонии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(А) несколько раз (чаще 3-8, иногда до 14 раз) митотически делятся; число делений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видоспецифично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, в результате чего возрастает количество клеток и постепенно уменьшаются их размеры. Характерной особенностью гамет является гаплоидный набор хромосом, который достигается в результате особого способа деления клеток - мейоза, в результате которого происходит редукция числа хромосом. Вступающие в мейоз сперматоциты 1-го типа содержат удвоенное по сравнению с нормальным количество ДНК. При этом каждая хромосома состоит из двух сестринских хроматид, связанных общей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центромерой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. Следует подчеркнуть, что каждая хроматида является по сути дела одиночной хромосомой (S-хромосомой), в отличие от удвоенной в синтетическом периоде интерфазы d-хромосомы. Ядро соматической клетки человека содержит 46 S-хромосом и является диплоидным. Мейоз состоит из двух клеточных делений. При первом делении образуются два сперматоцита 2-го порядка, содержащие гаплоидный набор D-хромосом. При втором делении из каждого сперматоцита 2-го порядка образуются две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сперматиды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с гаплоидным набором S-хромосом. Профаза первого деления мейоза является решающей, поскольку именно в ней происходит генетическая рекомбинация. Она отличается большой продолжительностью, в ней различают пять стадий. На первой стадии -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лептотены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(стадии тонких нитей) хромосомы имеют вид тонких нитей. На второй стадии -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зиготены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(стадии сопряженных нитей) происходит спаривание (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синапсис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) гомологичных хромосом с помощью особой белковой ленты -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синаптонемального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комплекса в так называемые биваленты или тетрады (две D- хромосомы или четыре S- хромосомы соответственно). На стадии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пахитены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(стадии толстых нитей) хромосомы укорачиваются и утолщаются, в них различимы отдельные S-хромосомы и картины - кроссинговера (перекреста хромосом). Считается, что в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пахитене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хромосомы частично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деспирализуются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, и в этих участках происходит синтез м РНК. На стадии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диплотены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(стадии двойных нитей)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синаптонемальный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ком- 55 55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плекс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деградирует, происходит раскручивание и расхождение гомологичных хромосом, которые некоторое время остаются спаренными лишь в нескольких точках перекреста - хиазмах. Именно в хиазмах отцовские и материнские </w:t>
      </w:r>
      <w:r w:rsidRPr="008D4C83">
        <w:rPr>
          <w:rFonts w:ascii="Times New Roman" w:hAnsi="Times New Roman" w:cs="Times New Roman"/>
          <w:sz w:val="32"/>
          <w:szCs w:val="32"/>
        </w:rPr>
        <w:lastRenderedPageBreak/>
        <w:t xml:space="preserve">хромосомы разрываются и вновь соединяются, обмениваясь участками. Данный процесс приводит к образованию новых комбинаций аллелей разных генов, обеспечивая комбинативную изменчивость в популяциях. У большинства организмов в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диплотене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продолжается процесс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спирализации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хромосом и редукции числа ядрышек, но в полилецитальных (богатых желтком) ооцитах рыб, амфибий, птиц,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первозверей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, а также в сперматоцитах некоторых насекомых хромосомы, напротив,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деспирализуются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и приобретают вид "ламповых щеток", что сопровождается активацией синтеза РНК и белка. В целом для стадии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диплотены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характерен высокий уровень транскрипции генов. Это наиболее продолжительная стадия профазы I. </w:t>
      </w:r>
    </w:p>
    <w:p w14:paraId="5B75921E" w14:textId="59102A40" w:rsidR="008D4C83" w:rsidRPr="008D4C83" w:rsidRDefault="008D4C83" w:rsidP="000473E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noProof/>
        </w:rPr>
        <w:drawing>
          <wp:inline distT="0" distB="0" distL="0" distR="0" wp14:anchorId="5CDD57BA" wp14:editId="60CB75A1">
            <wp:extent cx="5940425" cy="4249420"/>
            <wp:effectExtent l="0" t="0" r="3175" b="0"/>
            <wp:docPr id="1053873239" name="Рисунок 1" descr="Сперматогене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перматогенез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4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4188B" w14:textId="78AE3C5A" w:rsidR="000473E2" w:rsidRPr="008D4C83" w:rsidRDefault="000473E2" w:rsidP="000473E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D4C83">
        <w:rPr>
          <w:rFonts w:ascii="Times New Roman" w:hAnsi="Times New Roman" w:cs="Times New Roman"/>
          <w:sz w:val="32"/>
          <w:szCs w:val="32"/>
        </w:rPr>
        <w:t xml:space="preserve">Во время следующей, завершающей стадии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мейотической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профазы -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диакинеза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(стадии двойных нитей) происходит дальнейшая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спирализация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и укорачивание хромосом, хиазмы прогрессивно смещаются к концам хромосом (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терминализация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хиазм). Одновременно исчезает ядрышко, разрушается ядерная оболочка, хромосомы перемещаются к метафазной пластинке и становится различимым аппарат веретена. У некоторых видов животных, в основном беспозвоночных, и, очень редко, у позвоночных, в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диакинезе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процесс мейоза может останавливаться (блок мейоза). </w:t>
      </w:r>
      <w:r w:rsidRPr="008D4C83">
        <w:rPr>
          <w:rFonts w:ascii="Times New Roman" w:hAnsi="Times New Roman" w:cs="Times New Roman"/>
          <w:sz w:val="32"/>
          <w:szCs w:val="32"/>
        </w:rPr>
        <w:lastRenderedPageBreak/>
        <w:t xml:space="preserve">Метафаза I. К началу метафазы I ядерная оболочка фрагментируется и исчезает, формируется веретено деления, тетрады выстраиваются вдоль метафазной пластинки таким образом, что одна из гомологичных хромосом оказывается по одну сторону экватора, а другая - по другую (рис.10). При этом распределение отцовских и материнских хромосом носит случайный характер и лежит в основе второго закона Менделя. Анафаза I. На этой стадии гомологичные хромосомы бивалентов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начи</w:t>
      </w:r>
      <w:proofErr w:type="spellEnd"/>
      <w:r w:rsidRPr="008D4C83">
        <w:rPr>
          <w:sz w:val="22"/>
          <w:szCs w:val="22"/>
        </w:rPr>
        <w:t xml:space="preserve">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нают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расходиться к противоположным полюсам веретена, разрываясь в местах перекреста. Сестринские хроматиды каждой хромосомы при этом не разъединяются, удерживаясь при помощи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центромеров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. Именно то, что в анафазе первого деления мейоза расходятся две случайные комбинации гомологичных хромосом, обусловливает генетическую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разнокачественность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дочерних клеток.. Набор хромосом становится гаплоидным. Напомним, что во время обычного митоза к каждому полюсу митотического веретена отходит по одной из каждой пары сестринских хроматид или S-хромосом. а не D-хромосом, как выше, что определяет полную генетическую идентичность дочерних клеток. Хромосомный набор остается диплоидным. Телофаза I и интерфаза. На этой стадии вокруг каждого из обособившихся ядер формируется ядерная оболочка, внутри которой содержится гаплоидный набор хромосом (1п, 2с). Ввиду того, что сестринские хроматиды в интерфазе не разъединяются, синтеза ДНК не происходит, и общее число хроматид не меняется, как это имеет место в S-периоде интерфазы митотического цикла соматических клеток. В результате первого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мейотического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деления образуются два сперматоцита II-го порядка. Второе деление мейоза в целом идет по схеме обычного митотического деления с той лишь разницей, что делится гаплоидная клетка. После атипичной профазы II формируется веретено деления, затем в метафазе II хромосомы выстраиваются по экваториальной пластинке, затем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центромеры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, соединяющие сестринские хроматиды, делятся и в анафазе II хроматиды расходятся к полюсам веретена. В телофазе II формируются дочерние ядра и происходит цитотомия, завершая процесс мейоза, в результате которого исходная половая клетка (сперматоцит 1-го порядка) делится на четыре округлые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безжгутиковые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гаплоидные клетки (1п, 1с) -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сперматиды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, все еще связанные между собой цитоплазматическими мостиками. Следует обратить внимание на то, что у человека первое деление мейоза </w:t>
      </w:r>
      <w:r w:rsidRPr="008D4C83">
        <w:rPr>
          <w:rFonts w:ascii="Times New Roman" w:hAnsi="Times New Roman" w:cs="Times New Roman"/>
          <w:sz w:val="32"/>
          <w:szCs w:val="32"/>
        </w:rPr>
        <w:lastRenderedPageBreak/>
        <w:t xml:space="preserve">занимает несколько недель, а второе - около 8 часов. Поэтому на гистологическом препарате семенника видно очень много сперматоцитов первого и мало сперматоцитов второго порядка. В сперматогенезе из всех четырех гаплоидных клеток в дальнейшем образуются гаметы, а в оогенезе из-за ассиметричной цитотомии лишь одна клетка дает полноценное яйцо, а три другие клетки с редуцированной цитоплазмой превращаются в редукционные тельца без определенных функций. Полиплоидия. В очень редких случаях животные организмы развиваются из полиплоидных зигот. В основе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полиплоидности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зигот могут лежать разные причины, в том числе, связанные с нарушениями мейоза. Например,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триплоидность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у некоторых особей амфибий может возникать из-за того, что созревающая яйцеклетка почему- либо не претерпевает редукционного деления и остается диплоидной. При ее оплодотворении нормальным гаплоидным спермием возникает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триплоидный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зародыш. Нарушения мейоза, в частности, возникают при действии на яйца хвостатых амфибий экстремальных температур (от 0° до 3°С и выше 37° С). Реже, чем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триплоидные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особи, встречаются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тетраплоиды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>, у которых число хромосом вчетверо больше гаплоидного. Обычно при 57 57 этом пропорционально увеличиваются размеры клеток, но уменьшается их число.</w:t>
      </w:r>
    </w:p>
    <w:p w14:paraId="386159D8" w14:textId="448882C7" w:rsidR="000473E2" w:rsidRPr="008D4C83" w:rsidRDefault="000473E2" w:rsidP="000473E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D4C83">
        <w:rPr>
          <w:rFonts w:ascii="Times New Roman" w:hAnsi="Times New Roman" w:cs="Times New Roman"/>
          <w:sz w:val="32"/>
          <w:szCs w:val="32"/>
        </w:rPr>
        <w:t>Последний период сперматогенеза - формирование спермиев (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спермиогенез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). В начале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спермиогенеза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клетки все еще продолжают оставаться в составе синцитиального клона, и в них происходят глубокие изменения ядра и цитоплазмы. Геном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перепаковывается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, главным образом протаминами, что обеспечивает снижение объема полезного генетического груза, переходящего от относительно большой и громоздкой круглой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сперматиды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к обтекаемому и относительно небольшому по размерам спермию. Из-за активной дегидратации кариоплазмы и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спирализации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хроматина ядро уменьшается в размерах и занимает эксцентричное положение. Все синтетические процессы (ДНК, м РНК и др.) в нем подавляются.</w:t>
      </w:r>
    </w:p>
    <w:p w14:paraId="237EF292" w14:textId="77777777" w:rsidR="000473E2" w:rsidRPr="008D4C83" w:rsidRDefault="000473E2" w:rsidP="000473E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D4C83">
        <w:rPr>
          <w:rFonts w:ascii="Times New Roman" w:hAnsi="Times New Roman" w:cs="Times New Roman"/>
          <w:sz w:val="32"/>
          <w:szCs w:val="32"/>
        </w:rPr>
        <w:t xml:space="preserve">В цитоплазме более заметными становятся центриоли, которые образуют точку прикрепления для развивающегося хвоста. Основу хвостовой части составляет жгутик, состоящий из 9 пар периферических и одной центральной пары микротрубочек, образующих цилиндр. В состав жгутиков входят белки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актиномиозинового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типа и белок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динеин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. Цитоплазма смещается в </w:t>
      </w:r>
      <w:r w:rsidRPr="008D4C83">
        <w:rPr>
          <w:rFonts w:ascii="Times New Roman" w:hAnsi="Times New Roman" w:cs="Times New Roman"/>
          <w:sz w:val="32"/>
          <w:szCs w:val="32"/>
        </w:rPr>
        <w:lastRenderedPageBreak/>
        <w:t xml:space="preserve">сторону хвоста так, что вокруг ядра сохраняется лишь ее тонкий слой. Митохондрии в виде спиральной цепочки концентрируются в проксимальном отделе хвоста, которая затем превращается в среднюю часть сперматозоида (рис. 11). Часть цитоплазмы с аппаратом Гольджи перемещается на переднюю поверхность головки сперматозоида, формируя т.н.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акросомный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аппарат. Структура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акросомы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довольно однообразна у разных животных. Между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акросомой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и ядром различима зона плотного вещества -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периакросомное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пространство. В процессе формирования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акросомного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аппарата, шейки хвостового отдела и в целом сперматозоида, большая часть (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резидуальная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) цитоплазмы от- 59 59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брасывается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, и клетки освобождаются от синцитиальной связи. Физиологическая зрелость у сперматозоидов млекопитающих наступает обычно позже, в результате так называемой реакции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капацитации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в половых путях самки. У мыши все развитие от стволовой клетки до сперматозоида длится 34,5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сут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Сперматогониальные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стадии продолжаются 8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сут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., мейоз-13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сут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. и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спермиогенез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занимает еще около 13,5 суток. У человека развитие спермиев завершается через 74 сутки. Поскольку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сперматогонии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типа А1 являются стволовыми клетками, сперматогенез может продолжаться постоянно. Каждый час в семенниках мужчины образуется около 100 млн. спермиев, а при каждой овуляции выделяется около 200 млн. спермиев. Неиспользованные сперматозоиды либо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резорбируются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, либо выносятся из организма с мочой. Сперматогенез обеспечивается вспомогательными соматическими клетками (рис. 8), создающими структуры разной сложности - от простых эпителиев, формирующих цисты, до очень сложных, связанных одновременно с различными генерациями развивающихся сперматоцитов. Эти клетки выстилают семенные фолликулы и канальцы и имеют множество названий, среди которых наиболее часто употребляемы следующие: клетки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Сертоли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Sertoli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>, 1865 г.) и клетки фолликулярного эпителия (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Габаева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, 1986 г.). Соответственно периодам развития сперматозоидов происходят циклические изменения фолликулярного эпителия, на их боковых и апикальной поверхностях появляются цитоплазматические отростки, охватывающие половые клетки. Изменяются ядра клеток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Сертоли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, в цитоплазме возрастает концентрация включений и гипертрофируются многие органоиды. Важнейшим признаком завершения дифференцировки фолликулярного эпителия является </w:t>
      </w:r>
      <w:r w:rsidRPr="008D4C83">
        <w:rPr>
          <w:rFonts w:ascii="Times New Roman" w:hAnsi="Times New Roman" w:cs="Times New Roman"/>
          <w:sz w:val="32"/>
          <w:szCs w:val="32"/>
        </w:rPr>
        <w:lastRenderedPageBreak/>
        <w:t xml:space="preserve">образование специфических плотных контактов между боковыми поверхностями клеток. Зрелые сперматозоиды (открыты А. Левенгуком в 1677г. в сперме млекопитающих) делятся на жгутиковые и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безжгутиковые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. Типичные жгутиковые спермин характерны для всех позвоночных и большинства беспозвоночных. Обычно жгутик один, но встречаются исключения. Так, спермий десятиногого рака имеет три жгутика, а у реликтового термита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Mastotermes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darwiniensis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- около 100 малоподвижных жгутиков. У некоторых беспозвоночных обнаружены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бесжгутиковые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спермии, способные к амебоидным движениям. Длина спермиев обычно составляет от нескольких десятков до сотен микрометров, достигая у некоторых насекомых нескольких миллиметров. В спермии различают: короткую (различной формы) головку с ядром и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акросомой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>, короткую шейку, промежуточный (вставочный) отдел и нитевидный жгутик.</w:t>
      </w:r>
    </w:p>
    <w:p w14:paraId="4328A423" w14:textId="77777777" w:rsidR="000473E2" w:rsidRPr="008D4C83" w:rsidRDefault="000473E2" w:rsidP="000473E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14:paraId="0B9773A9" w14:textId="77777777" w:rsidR="000473E2" w:rsidRPr="008D4C83" w:rsidRDefault="000473E2" w:rsidP="000473E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8D4C83">
        <w:rPr>
          <w:noProof/>
          <w:sz w:val="22"/>
          <w:szCs w:val="22"/>
        </w:rPr>
        <w:drawing>
          <wp:inline distT="0" distB="0" distL="0" distR="0" wp14:anchorId="6FBEC2CE" wp14:editId="7051F358">
            <wp:extent cx="5562600" cy="5442328"/>
            <wp:effectExtent l="0" t="0" r="0" b="6350"/>
            <wp:docPr id="104868136" name="Рисунок 1" descr="Изображение выглядит как текст, снимок экрана, программное обеспечение, Мультимедийное программное обеспечение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68136" name="Рисунок 1" descr="Изображение выглядит как текст, снимок экрана, программное обеспечение, Мультимедийное программное обеспечение&#10;&#10;Автоматически созданное описание"/>
                    <pic:cNvPicPr/>
                  </pic:nvPicPr>
                  <pic:blipFill rotWithShape="1">
                    <a:blip r:embed="rId5"/>
                    <a:srcRect l="44896" t="28221" r="25441" b="20183"/>
                    <a:stretch/>
                  </pic:blipFill>
                  <pic:spPr bwMode="auto">
                    <a:xfrm>
                      <a:off x="0" y="0"/>
                      <a:ext cx="5570791" cy="54503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DEC4EC" w14:textId="465A2703" w:rsidR="000473E2" w:rsidRPr="008D4C83" w:rsidRDefault="000473E2" w:rsidP="000473E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D4C83">
        <w:rPr>
          <w:rFonts w:ascii="Times New Roman" w:hAnsi="Times New Roman" w:cs="Times New Roman"/>
          <w:sz w:val="32"/>
          <w:szCs w:val="32"/>
        </w:rPr>
        <w:lastRenderedPageBreak/>
        <w:t xml:space="preserve"> В свою очередь, в головке выделяют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акросомальную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постакросомальную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зоны. Хвост состоит из промежуточного, главного и концевого (дистального) отделов.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Акросома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имеет вид шапочки, охватывающей переднюю часть ядра. Внутри нее заключена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акросомная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гранула, являющаяся высокоспециализированной лизосомой.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Акросома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вместе с примыкающим к ней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периакросомным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материалом составляет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акросомный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комплекс, который играет важную роль при проникновении спермия в яйцеклетку. В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акросоме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содержится группа ферментов, играющая важнейшую роль при оплодотворении: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акрозин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, пене- 60 60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траза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гиалуронидаза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, кислая фосфатаза и др. Кроме того,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акросома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содержит белок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биндин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, который при оплодотворении способствует связыванию головки спермия с блестящей оболочкой ооцита. В цитоплазме головки спермия элементы в виде плотных слоев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филаментов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образуют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перинуклеарную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капсулу цитоскелета, стабилизирующего структуру головки.</w:t>
      </w:r>
    </w:p>
    <w:p w14:paraId="109934FC" w14:textId="6911038F" w:rsidR="000473E2" w:rsidRPr="008D4C83" w:rsidRDefault="000473E2" w:rsidP="000473E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D4C83">
        <w:rPr>
          <w:rFonts w:ascii="Times New Roman" w:hAnsi="Times New Roman" w:cs="Times New Roman"/>
          <w:sz w:val="32"/>
          <w:szCs w:val="32"/>
        </w:rPr>
        <w:t xml:space="preserve">Ядро, занимающее большую часть головки, содержит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гаплоидныи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набор хромосом. Хроматин ядра чрезвычайно упорядоченно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спирализован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и метаболически неактивен. РНК в ядре отсутствует. К головке примыкает средняя часть с двумя, реже одной, центриолями. Одна центриоль лежит в углублении ядра, а вторая располагается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каудальнее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(ближе к хвосту), в основании жгутика. У некоторых видов в процессе формирования сперматозоида одна центриоль исчезает. У большинства насекомых в ходе сперматогенеза дегенерируют обе центриоли. В среднем (промежуточном) отделе вокруг дистальной центриоли и начального отдела располагается в виде спирали цепочка митохондрий (4-10 и более), особенно длинная (до 300 витков) у грызунов. Митохондрии генерируют энергию для движения спермия, а также содержат необходимый для этого запас макромолекул. Жгутики сперматозоидов имеют такое же строение, как жгутики и реснички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Protozoa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Pr="008D4C83">
        <w:rPr>
          <w:rFonts w:ascii="Times New Roman" w:hAnsi="Times New Roman" w:cs="Times New Roman"/>
          <w:sz w:val="32"/>
          <w:szCs w:val="32"/>
        </w:rPr>
        <w:t>Metazoa</w:t>
      </w:r>
      <w:proofErr w:type="spellEnd"/>
      <w:r w:rsidRPr="008D4C83">
        <w:rPr>
          <w:rFonts w:ascii="Times New Roman" w:hAnsi="Times New Roman" w:cs="Times New Roman"/>
          <w:sz w:val="32"/>
          <w:szCs w:val="32"/>
        </w:rPr>
        <w:t>. Структурная организация этих органоидов</w:t>
      </w:r>
      <w:r w:rsidR="008D4C83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8D4C83" w:rsidRPr="008D4C83">
        <w:rPr>
          <w:rFonts w:ascii="Times New Roman" w:hAnsi="Times New Roman" w:cs="Times New Roman"/>
          <w:sz w:val="32"/>
          <w:szCs w:val="32"/>
        </w:rPr>
        <w:t>клеточной локомоции удивительно однообразна и очередной раз свидетельствует о единстве животного царства. От дистальной центриоли отходит осевая нить (</w:t>
      </w:r>
      <w:proofErr w:type="spellStart"/>
      <w:r w:rsidR="008D4C83" w:rsidRPr="008D4C83">
        <w:rPr>
          <w:rFonts w:ascii="Times New Roman" w:hAnsi="Times New Roman" w:cs="Times New Roman"/>
          <w:sz w:val="32"/>
          <w:szCs w:val="32"/>
        </w:rPr>
        <w:t>аксонема</w:t>
      </w:r>
      <w:proofErr w:type="spellEnd"/>
      <w:r w:rsidR="008D4C83" w:rsidRPr="008D4C83">
        <w:rPr>
          <w:rFonts w:ascii="Times New Roman" w:hAnsi="Times New Roman" w:cs="Times New Roman"/>
          <w:sz w:val="32"/>
          <w:szCs w:val="32"/>
        </w:rPr>
        <w:t xml:space="preserve">), содержащая пучок фибрилл. Расположение фибрилл обычное - пара центральных одиночных фибрилл окружена кольцом из девяти двойных фибрилл (9+2). В редких случаях встречаются другие вариации фибриллярного комплекса: в частности, с увеличенным </w:t>
      </w:r>
      <w:r w:rsidR="008D4C83" w:rsidRPr="008D4C83">
        <w:rPr>
          <w:rFonts w:ascii="Times New Roman" w:hAnsi="Times New Roman" w:cs="Times New Roman"/>
          <w:sz w:val="32"/>
          <w:szCs w:val="32"/>
        </w:rPr>
        <w:lastRenderedPageBreak/>
        <w:t xml:space="preserve">числом центральных фибрилл (тип 9+3 у двукрылых; 9+7 - у ручейников), или, напротив, уменьшенным (тип 9+1 у плоских червей; 9+0 у поденок и некоторых рыб). В спермиях некоторых насекомых, пресмыкающихся, птиц, млекопитающих развивается еще одно наружное кольцо из девяти более грубых фибрилл. Снаружи фибриллярный комплекс окружен слоем цитоплазмы, окруженной мембраной, которая иногда образует гребневидные выросты или </w:t>
      </w:r>
      <w:proofErr w:type="spellStart"/>
      <w:r w:rsidR="008D4C83" w:rsidRPr="008D4C83">
        <w:rPr>
          <w:rFonts w:ascii="Times New Roman" w:hAnsi="Times New Roman" w:cs="Times New Roman"/>
          <w:sz w:val="32"/>
          <w:szCs w:val="32"/>
        </w:rPr>
        <w:t>ундулирующую</w:t>
      </w:r>
      <w:proofErr w:type="spellEnd"/>
      <w:r w:rsidR="008D4C83" w:rsidRPr="008D4C83">
        <w:rPr>
          <w:rFonts w:ascii="Times New Roman" w:hAnsi="Times New Roman" w:cs="Times New Roman"/>
          <w:sz w:val="32"/>
          <w:szCs w:val="32"/>
        </w:rPr>
        <w:t xml:space="preserve"> структуру. Сокращение осевого комплекса обеспечивает биение жгутика и перемещение сперматозоида (у плацентарных млекопитающих со скоростью порядка 2-4 мм в минуту).</w:t>
      </w:r>
    </w:p>
    <w:sectPr w:rsidR="000473E2" w:rsidRPr="008D4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A1"/>
    <w:rsid w:val="000473E2"/>
    <w:rsid w:val="0046495D"/>
    <w:rsid w:val="007E6CA1"/>
    <w:rsid w:val="008D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3A871"/>
  <w15:chartTrackingRefBased/>
  <w15:docId w15:val="{8C5A9235-014B-4235-9A4A-D35A0D326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6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6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6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6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6CA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6CA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6C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6C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6C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6C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6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E6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6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6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6C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6C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6CA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6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6CA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E6C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2786</Words>
  <Characters>15886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Инелова Зарина</dc:creator>
  <cp:keywords/>
  <dc:description/>
  <cp:lastModifiedBy>Инелова Зарина</cp:lastModifiedBy>
  <cp:revision>2</cp:revision>
  <dcterms:created xsi:type="dcterms:W3CDTF">2024-09-27T11:03:00Z</dcterms:created>
  <dcterms:modified xsi:type="dcterms:W3CDTF">2024-09-27T11:18:00Z</dcterms:modified>
</cp:coreProperties>
</file>